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800" w:lineRule="exact"/>
        <w:jc w:val="center"/>
        <w:textAlignment w:val="auto"/>
        <w:rPr>
          <w:rFonts w:hint="eastAsia" w:eastAsiaTheme="minorEastAsia"/>
          <w:spacing w:val="-34"/>
          <w:sz w:val="48"/>
          <w:szCs w:val="48"/>
        </w:rPr>
      </w:pPr>
    </w:p>
    <w:p>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spacing w:val="17"/>
          <w:sz w:val="48"/>
          <w:szCs w:val="48"/>
        </w:rPr>
      </w:pPr>
      <w:r>
        <w:rPr>
          <w:rFonts w:hint="eastAsia" w:ascii="方正小标宋简体" w:hAnsi="方正小标宋简体" w:eastAsia="方正小标宋简体" w:cs="方正小标宋简体"/>
          <w:i w:val="0"/>
          <w:color w:val="000000"/>
          <w:spacing w:val="17"/>
          <w:kern w:val="0"/>
          <w:sz w:val="48"/>
          <w:szCs w:val="48"/>
          <w:u w:val="none"/>
          <w:lang w:val="en-US" w:eastAsia="zh-CN" w:bidi="ar"/>
        </w:rPr>
        <w:t>一般社会投资工程建设项目</w:t>
      </w:r>
    </w:p>
    <w:p>
      <w:pPr>
        <w:keepNext w:val="0"/>
        <w:keepLines w:val="0"/>
        <w:pageBreakBefore w:val="0"/>
        <w:widowControl w:val="0"/>
        <w:kinsoku/>
        <w:wordWrap/>
        <w:overflowPunct/>
        <w:topLinePunct w:val="0"/>
        <w:autoSpaceDE/>
        <w:autoSpaceDN/>
        <w:bidi w:val="0"/>
        <w:spacing w:line="8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（施工许可阶段）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color w:val="auto"/>
          <w:sz w:val="32"/>
          <w:szCs w:val="32"/>
          <w:lang w:val="en-US" w:eastAsia="zh-CN"/>
        </w:rPr>
      </w:pPr>
    </w:p>
    <w:p>
      <w:pPr>
        <w:jc w:val="center"/>
        <w:rPr>
          <w:rFonts w:hint="eastAsia" w:ascii="黑体" w:hAnsi="黑体" w:eastAsia="黑体" w:cs="黑体"/>
          <w:sz w:val="32"/>
          <w:szCs w:val="32"/>
        </w:rPr>
      </w:pPr>
      <w:r>
        <w:rPr>
          <w:rFonts w:hint="eastAsia" w:ascii="方正小标宋简体" w:hAnsi="方正小标宋简体" w:eastAsia="方正小标宋简体" w:cs="方正小标宋简体"/>
          <w:spacing w:val="51"/>
          <w:sz w:val="72"/>
          <w:szCs w:val="72"/>
          <w:lang w:val="en-US" w:eastAsia="zh-CN"/>
        </w:rPr>
        <w:t>一 张 表 单</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spacing w:line="560" w:lineRule="exact"/>
        <w:ind w:firstLine="640" w:firstLineChars="200"/>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hint="eastAsia" w:ascii="方正小标宋简体" w:hAnsi="方正小标宋简体" w:eastAsia="方正小标宋简体" w:cs="方正小标宋简体"/>
          <w:color w:val="auto"/>
          <w:sz w:val="32"/>
          <w:szCs w:val="32"/>
        </w:rPr>
      </w:pPr>
    </w:p>
    <w:p>
      <w:pPr>
        <w:spacing w:line="560" w:lineRule="exact"/>
        <w:ind w:firstLine="960" w:firstLineChars="3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石嘴山市工程建设项目审批制度改革领导小组办公室</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r>
        <w:rPr>
          <w:rFonts w:hint="eastAsia" w:ascii="方正小标宋_GBK" w:hAnsi="方正小标宋简体" w:eastAsia="方正小标宋_GBK" w:cs="方正小标宋简体"/>
          <w:color w:val="auto"/>
          <w:sz w:val="32"/>
          <w:szCs w:val="32"/>
        </w:rPr>
        <w:t>20</w:t>
      </w:r>
      <w:r>
        <w:rPr>
          <w:rFonts w:hint="eastAsia" w:ascii="方正小标宋_GBK" w:hAnsi="方正小标宋简体" w:eastAsia="方正小标宋_GBK" w:cs="方正小标宋简体"/>
          <w:color w:val="auto"/>
          <w:sz w:val="32"/>
          <w:szCs w:val="32"/>
          <w:lang w:val="en-US" w:eastAsia="zh-CN"/>
        </w:rPr>
        <w:t>20</w:t>
      </w:r>
      <w:r>
        <w:rPr>
          <w:rFonts w:hint="eastAsia" w:ascii="方正小标宋_GBK" w:hAnsi="方正小标宋简体" w:eastAsia="方正小标宋_GBK" w:cs="方正小标宋简体"/>
          <w:color w:val="auto"/>
          <w:sz w:val="32"/>
          <w:szCs w:val="32"/>
        </w:rPr>
        <w:t>年</w:t>
      </w:r>
      <w:r>
        <w:rPr>
          <w:rFonts w:hint="eastAsia" w:ascii="方正小标宋_GBK" w:hAnsi="方正小标宋简体" w:eastAsia="方正小标宋_GBK" w:cs="方正小标宋简体"/>
          <w:color w:val="auto"/>
          <w:sz w:val="32"/>
          <w:szCs w:val="32"/>
          <w:lang w:val="en-US" w:eastAsia="zh-CN"/>
        </w:rPr>
        <w:t>11月</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p>
    <w:p>
      <w:pPr>
        <w:widowControl/>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一般社会投资工程建设项目</w:t>
      </w:r>
    </w:p>
    <w:p>
      <w:pPr>
        <w:keepNext w:val="0"/>
        <w:keepLines w:val="0"/>
        <w:pageBreakBefore w:val="0"/>
        <w:widowControl w:val="0"/>
        <w:kinsoku/>
        <w:wordWrap/>
        <w:overflowPunct/>
        <w:topLinePunct w:val="0"/>
        <w:autoSpaceDE/>
        <w:autoSpaceDN/>
        <w:bidi w:val="0"/>
        <w:adjustRightInd/>
        <w:snapToGrid/>
        <w:spacing w:line="240" w:lineRule="auto"/>
        <w:ind w:firstLine="2880" w:firstLineChars="800"/>
        <w:jc w:val="both"/>
        <w:textAlignment w:val="auto"/>
        <w:rPr>
          <w:rFonts w:hint="eastAsia" w:ascii="方正黑体简体" w:hAnsi="方正黑体简体" w:eastAsia="方正黑体简体" w:cs="方正黑体简体"/>
          <w:color w:val="auto"/>
          <w:sz w:val="36"/>
          <w:szCs w:val="36"/>
          <w:lang w:val="en-US" w:eastAsia="zh-CN"/>
        </w:rPr>
      </w:pPr>
      <w:r>
        <w:rPr>
          <w:rFonts w:hint="eastAsia" w:ascii="方正小标宋简体" w:hAnsi="方正小标宋简体" w:eastAsia="方正小标宋简体" w:cs="方正小标宋简体"/>
          <w:kern w:val="0"/>
          <w:sz w:val="36"/>
          <w:szCs w:val="36"/>
        </w:rPr>
        <w:t>施工许可阶段申请表单</w:t>
      </w:r>
    </w:p>
    <w:tbl>
      <w:tblPr>
        <w:tblStyle w:val="4"/>
        <w:tblW w:w="9445" w:type="dxa"/>
        <w:jc w:val="center"/>
        <w:shd w:val="clear" w:color="auto" w:fill="auto"/>
        <w:tblLayout w:type="fixed"/>
        <w:tblCellMar>
          <w:top w:w="0" w:type="dxa"/>
          <w:left w:w="0" w:type="dxa"/>
          <w:bottom w:w="0" w:type="dxa"/>
          <w:right w:w="0" w:type="dxa"/>
        </w:tblCellMar>
      </w:tblPr>
      <w:tblGrid>
        <w:gridCol w:w="1"/>
        <w:gridCol w:w="988"/>
        <w:gridCol w:w="128"/>
        <w:gridCol w:w="102"/>
        <w:gridCol w:w="485"/>
        <w:gridCol w:w="654"/>
        <w:gridCol w:w="13"/>
        <w:gridCol w:w="153"/>
        <w:gridCol w:w="455"/>
        <w:gridCol w:w="528"/>
        <w:gridCol w:w="222"/>
        <w:gridCol w:w="655"/>
        <w:gridCol w:w="1003"/>
        <w:gridCol w:w="279"/>
        <w:gridCol w:w="26"/>
        <w:gridCol w:w="346"/>
        <w:gridCol w:w="869"/>
        <w:gridCol w:w="191"/>
        <w:gridCol w:w="722"/>
        <w:gridCol w:w="1625"/>
      </w:tblGrid>
      <w:tr>
        <w:tblPrEx>
          <w:shd w:val="clear" w:color="auto" w:fill="auto"/>
        </w:tblPrEx>
        <w:trPr>
          <w:trHeight w:val="685"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0" w:name="OLE_LINK5" w:colFirst="0" w:colLast="1"/>
            <w:r>
              <w:rPr>
                <w:rFonts w:hint="eastAsia" w:ascii="仿宋_GB2312" w:hAnsi="仿宋_GB2312" w:eastAsia="仿宋_GB2312" w:cs="仿宋_GB2312"/>
                <w:i w:val="0"/>
                <w:color w:val="000000"/>
                <w:kern w:val="0"/>
                <w:sz w:val="21"/>
                <w:szCs w:val="21"/>
                <w:u w:val="none"/>
                <w:lang w:val="en-US" w:eastAsia="zh-CN" w:bidi="ar"/>
              </w:rPr>
              <w:t>项目名称</w:t>
            </w:r>
          </w:p>
        </w:tc>
        <w:tc>
          <w:tcPr>
            <w:tcW w:w="4447"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项目统一代码</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50"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项目建设性  质</w:t>
            </w:r>
          </w:p>
        </w:tc>
        <w:tc>
          <w:tcPr>
            <w:tcW w:w="4447"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w:t>
            </w:r>
            <w:bookmarkStart w:id="1" w:name="OLE_LINK3"/>
            <w:r>
              <w:rPr>
                <w:rFonts w:hint="eastAsia" w:ascii="仿宋_GB2312" w:hAnsi="仿宋_GB2312" w:eastAsia="仿宋_GB2312" w:cs="仿宋_GB2312"/>
                <w:i w:val="0"/>
                <w:color w:val="000000"/>
                <w:kern w:val="0"/>
                <w:sz w:val="21"/>
                <w:szCs w:val="21"/>
                <w:u w:val="none"/>
                <w:lang w:val="en-US" w:eastAsia="zh-CN" w:bidi="ar"/>
              </w:rPr>
              <w:t xml:space="preserve"> □新建  □扩建   □改建</w:t>
            </w:r>
            <w:bookmarkEnd w:id="1"/>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项目批准类型</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（审批、核准、备案）</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jc w:val="center"/>
        </w:trPr>
        <w:tc>
          <w:tcPr>
            <w:tcW w:w="2358"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项目拟建地点</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（市、县、区、乡镇 ）</w:t>
            </w:r>
          </w:p>
        </w:tc>
        <w:tc>
          <w:tcPr>
            <w:tcW w:w="7087"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862" w:hRule="atLeast"/>
          <w:jc w:val="center"/>
        </w:trPr>
        <w:tc>
          <w:tcPr>
            <w:tcW w:w="1219"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申请单位信  息</w:t>
            </w:r>
          </w:p>
        </w:tc>
        <w:tc>
          <w:tcPr>
            <w:tcW w:w="113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单位名称</w:t>
            </w:r>
          </w:p>
        </w:tc>
        <w:tc>
          <w:tcPr>
            <w:tcW w:w="330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社会统一信用代码</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664" w:hRule="atLeast"/>
          <w:jc w:val="center"/>
        </w:trPr>
        <w:tc>
          <w:tcPr>
            <w:tcW w:w="1219"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法定代表人</w:t>
            </w:r>
          </w:p>
        </w:tc>
        <w:tc>
          <w:tcPr>
            <w:tcW w:w="330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身份证号</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529" w:hRule="atLeast"/>
          <w:jc w:val="center"/>
        </w:trPr>
        <w:tc>
          <w:tcPr>
            <w:tcW w:w="1219"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联系人</w:t>
            </w:r>
          </w:p>
        </w:tc>
        <w:tc>
          <w:tcPr>
            <w:tcW w:w="330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联系电话</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79" w:hRule="atLeast"/>
          <w:jc w:val="center"/>
        </w:trPr>
        <w:tc>
          <w:tcPr>
            <w:tcW w:w="1219"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通讯地址</w:t>
            </w:r>
          </w:p>
        </w:tc>
        <w:tc>
          <w:tcPr>
            <w:tcW w:w="330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邮箱地址</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1106"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项目投资</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金额</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（万元）</w:t>
            </w:r>
          </w:p>
        </w:tc>
        <w:tc>
          <w:tcPr>
            <w:tcW w:w="8226"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bookmarkEnd w:id="0"/>
      <w:tr>
        <w:tblPrEx>
          <w:shd w:val="clear" w:color="auto" w:fill="auto"/>
          <w:tblCellMar>
            <w:top w:w="0" w:type="dxa"/>
            <w:left w:w="0" w:type="dxa"/>
            <w:bottom w:w="0" w:type="dxa"/>
            <w:right w:w="0" w:type="dxa"/>
          </w:tblCellMar>
        </w:tblPrEx>
        <w:trPr>
          <w:trHeight w:val="90"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2" w:name="OLE_LINK7"/>
            <w:bookmarkStart w:id="3" w:name="OLE_LINK6" w:colFirst="0" w:colLast="1"/>
            <w:r>
              <w:rPr>
                <w:rFonts w:hint="eastAsia" w:ascii="仿宋_GB2312" w:hAnsi="仿宋_GB2312" w:eastAsia="仿宋_GB2312" w:cs="仿宋_GB2312"/>
                <w:i w:val="0"/>
                <w:color w:val="000000"/>
                <w:kern w:val="0"/>
                <w:sz w:val="21"/>
                <w:szCs w:val="21"/>
                <w:u w:val="none"/>
                <w:lang w:val="en-US" w:eastAsia="zh-CN" w:bidi="ar"/>
              </w:rPr>
              <w:t>计划开工</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时  间</w:t>
            </w:r>
            <w:bookmarkEnd w:id="2"/>
          </w:p>
        </w:tc>
        <w:tc>
          <w:tcPr>
            <w:tcW w:w="2288"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531"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4" w:name="OLE_LINK8"/>
            <w:r>
              <w:rPr>
                <w:rFonts w:hint="eastAsia" w:ascii="仿宋_GB2312" w:hAnsi="仿宋_GB2312" w:eastAsia="仿宋_GB2312" w:cs="仿宋_GB2312"/>
                <w:i w:val="0"/>
                <w:color w:val="000000"/>
                <w:kern w:val="0"/>
                <w:sz w:val="21"/>
                <w:szCs w:val="21"/>
                <w:u w:val="none"/>
                <w:lang w:val="en-US" w:eastAsia="zh-CN" w:bidi="ar"/>
              </w:rPr>
              <w:t>计划完工时间</w:t>
            </w:r>
            <w:bookmarkEnd w:id="4"/>
          </w:p>
        </w:tc>
        <w:tc>
          <w:tcPr>
            <w:tcW w:w="340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1482"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5" w:name="OLE_LINK9"/>
            <w:bookmarkStart w:id="6" w:name="OLE_LINK10"/>
            <w:r>
              <w:rPr>
                <w:rFonts w:hint="eastAsia" w:ascii="仿宋_GB2312" w:hAnsi="仿宋_GB2312" w:eastAsia="仿宋_GB2312" w:cs="仿宋_GB2312"/>
                <w:i w:val="0"/>
                <w:color w:val="000000"/>
                <w:kern w:val="0"/>
                <w:sz w:val="21"/>
                <w:szCs w:val="21"/>
                <w:u w:val="none"/>
                <w:lang w:val="en-US" w:eastAsia="zh-CN" w:bidi="ar"/>
              </w:rPr>
              <w:t>建设内</w:t>
            </w:r>
            <w:bookmarkEnd w:id="5"/>
            <w:r>
              <w:rPr>
                <w:rFonts w:hint="eastAsia" w:ascii="仿宋_GB2312" w:hAnsi="仿宋_GB2312" w:eastAsia="仿宋_GB2312" w:cs="仿宋_GB2312"/>
                <w:i w:val="0"/>
                <w:color w:val="000000"/>
                <w:kern w:val="0"/>
                <w:sz w:val="21"/>
                <w:szCs w:val="21"/>
                <w:u w:val="none"/>
                <w:lang w:val="en-US" w:eastAsia="zh-CN" w:bidi="ar"/>
              </w:rPr>
              <w:t>容</w:t>
            </w:r>
            <w:bookmarkEnd w:id="6"/>
          </w:p>
        </w:tc>
        <w:tc>
          <w:tcPr>
            <w:tcW w:w="8226"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bookmarkEnd w:id="3"/>
      <w:tr>
        <w:tblPrEx>
          <w:shd w:val="clear" w:color="auto" w:fill="auto"/>
          <w:tblCellMar>
            <w:top w:w="0" w:type="dxa"/>
            <w:left w:w="0" w:type="dxa"/>
            <w:bottom w:w="0" w:type="dxa"/>
            <w:right w:w="0" w:type="dxa"/>
          </w:tblCellMar>
        </w:tblPrEx>
        <w:trPr>
          <w:trHeight w:val="2493" w:hRule="atLeast"/>
          <w:jc w:val="center"/>
        </w:trPr>
        <w:tc>
          <w:tcPr>
            <w:tcW w:w="121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7" w:name="OLE_LINK11"/>
            <w:r>
              <w:rPr>
                <w:rFonts w:hint="eastAsia" w:ascii="仿宋_GB2312" w:hAnsi="仿宋_GB2312" w:eastAsia="仿宋_GB2312" w:cs="仿宋_GB2312"/>
                <w:i w:val="0"/>
                <w:color w:val="000000"/>
                <w:kern w:val="0"/>
                <w:sz w:val="21"/>
                <w:szCs w:val="21"/>
                <w:u w:val="none"/>
                <w:lang w:val="en-US" w:eastAsia="zh-CN" w:bidi="ar"/>
              </w:rPr>
              <w:t>项目建设依据（相关文件及文号）</w:t>
            </w:r>
            <w:bookmarkEnd w:id="7"/>
          </w:p>
        </w:tc>
        <w:tc>
          <w:tcPr>
            <w:tcW w:w="8226"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建设项目其他信息</w:t>
            </w: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勘察单位名称</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设计单位名称</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勘察单位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法人代表</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设计单位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法人代表</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勘察单位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项目负责人</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设计单位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项目负责人</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勘察单位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联系人</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设计单位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联系人</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联系电话</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联系电话</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地上建筑面积</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地下建筑面积</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合同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信息</w:t>
            </w: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合同名称</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施工单位名称</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中标备案编号</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合同签订日期</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项目经理</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执业证书号</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资金来源</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合同价格</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中标价</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合同工期</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质量标准</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预付款</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承包范围</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合同中对下列事项的约定</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1、安全防护、文明施工措施费         万元</w:t>
            </w: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2、其他：</w:t>
            </w: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合同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信息</w:t>
            </w: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合同名称</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监理单位名称</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总监理工程师</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执业证书号</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建设规模</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投资额</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监理合同价格</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合同工期</w:t>
            </w:r>
          </w:p>
        </w:tc>
        <w:tc>
          <w:tcPr>
            <w:tcW w:w="286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质量标准</w:t>
            </w:r>
          </w:p>
        </w:tc>
        <w:tc>
          <w:tcPr>
            <w:tcW w:w="25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37" w:hRule="atLeast"/>
          <w:jc w:val="center"/>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3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监理范围</w:t>
            </w:r>
          </w:p>
        </w:tc>
        <w:tc>
          <w:tcPr>
            <w:tcW w:w="6921"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gridBefore w:val="1"/>
          <w:wBefore w:w="1" w:type="dxa"/>
          <w:trHeight w:val="737" w:hRule="atLeast"/>
          <w:jc w:val="center"/>
        </w:trPr>
        <w:tc>
          <w:tcPr>
            <w:tcW w:w="1703"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单体建筑名称</w:t>
            </w:r>
          </w:p>
        </w:tc>
        <w:tc>
          <w:tcPr>
            <w:tcW w:w="66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结构</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类型</w:t>
            </w:r>
          </w:p>
        </w:tc>
        <w:tc>
          <w:tcPr>
            <w:tcW w:w="608"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耐火等级</w:t>
            </w:r>
          </w:p>
        </w:tc>
        <w:tc>
          <w:tcPr>
            <w:tcW w:w="14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层 数</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建筑高度（m)</w:t>
            </w:r>
          </w:p>
        </w:tc>
        <w:tc>
          <w:tcPr>
            <w:tcW w:w="1711"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占地面积（m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Fonts w:hint="eastAsia" w:ascii="仿宋_GB2312" w:hAnsi="仿宋_GB2312" w:eastAsia="仿宋_GB2312" w:cs="仿宋_GB2312"/>
                <w:i w:val="0"/>
                <w:color w:val="000000"/>
                <w:kern w:val="0"/>
                <w:sz w:val="21"/>
                <w:szCs w:val="21"/>
                <w:u w:val="none"/>
                <w:lang w:val="en-US" w:eastAsia="zh-CN" w:bidi="ar"/>
              </w:rPr>
              <w:t>）</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建筑面积（m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Fonts w:hint="eastAsia" w:ascii="仿宋_GB2312" w:hAnsi="仿宋_GB2312" w:eastAsia="仿宋_GB2312" w:cs="仿宋_GB2312"/>
                <w:i w:val="0"/>
                <w:color w:val="000000"/>
                <w:kern w:val="0"/>
                <w:sz w:val="21"/>
                <w:szCs w:val="21"/>
                <w:u w:val="none"/>
                <w:lang w:val="en-US" w:eastAsia="zh-CN" w:bidi="ar"/>
              </w:rPr>
              <w:t>）</w:t>
            </w:r>
          </w:p>
        </w:tc>
      </w:tr>
      <w:tr>
        <w:tblPrEx>
          <w:shd w:val="clear" w:color="auto" w:fill="auto"/>
          <w:tblCellMar>
            <w:top w:w="0" w:type="dxa"/>
            <w:left w:w="0" w:type="dxa"/>
            <w:bottom w:w="0" w:type="dxa"/>
            <w:right w:w="0" w:type="dxa"/>
          </w:tblCellMar>
        </w:tblPrEx>
        <w:trPr>
          <w:gridBefore w:val="1"/>
          <w:wBefore w:w="1" w:type="dxa"/>
          <w:trHeight w:val="737" w:hRule="atLeast"/>
          <w:jc w:val="center"/>
        </w:trPr>
        <w:tc>
          <w:tcPr>
            <w:tcW w:w="1703"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6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地上</w:t>
            </w:r>
          </w:p>
        </w:tc>
        <w:tc>
          <w:tcPr>
            <w:tcW w:w="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地下</w:t>
            </w: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11"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地上</w:t>
            </w:r>
          </w:p>
        </w:tc>
        <w:tc>
          <w:tcPr>
            <w:tcW w:w="1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地下</w:t>
            </w:r>
          </w:p>
        </w:tc>
      </w:tr>
      <w:tr>
        <w:tblPrEx>
          <w:shd w:val="clear" w:color="auto" w:fill="auto"/>
          <w:tblCellMar>
            <w:top w:w="0" w:type="dxa"/>
            <w:left w:w="0" w:type="dxa"/>
            <w:bottom w:w="0" w:type="dxa"/>
            <w:right w:w="0" w:type="dxa"/>
          </w:tblCellMar>
        </w:tblPrEx>
        <w:trPr>
          <w:gridBefore w:val="1"/>
          <w:wBefore w:w="1" w:type="dxa"/>
          <w:trHeight w:val="737" w:hRule="atLeast"/>
          <w:jc w:val="center"/>
        </w:trPr>
        <w:tc>
          <w:tcPr>
            <w:tcW w:w="170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1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737" w:hRule="atLeast"/>
          <w:jc w:val="center"/>
        </w:trPr>
        <w:tc>
          <w:tcPr>
            <w:tcW w:w="170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p>
            <w:pPr>
              <w:jc w:val="center"/>
              <w:rPr>
                <w:rFonts w:hint="eastAsia" w:ascii="仿宋_GB2312" w:hAnsi="仿宋_GB2312" w:eastAsia="仿宋_GB2312" w:cs="仿宋_GB2312"/>
                <w:i w:val="0"/>
                <w:color w:val="000000"/>
                <w:sz w:val="21"/>
                <w:szCs w:val="21"/>
                <w:u w:val="none"/>
              </w:rPr>
            </w:pPr>
          </w:p>
        </w:tc>
        <w:tc>
          <w:tcPr>
            <w:tcW w:w="6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1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737" w:hRule="atLeast"/>
          <w:jc w:val="center"/>
        </w:trPr>
        <w:tc>
          <w:tcPr>
            <w:tcW w:w="170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1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907" w:hRule="atLeast"/>
          <w:jc w:val="center"/>
        </w:trPr>
        <w:tc>
          <w:tcPr>
            <w:tcW w:w="1116"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□建筑保温</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材料类别</w:t>
            </w:r>
          </w:p>
        </w:tc>
        <w:tc>
          <w:tcPr>
            <w:tcW w:w="135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□A    □B</w:t>
            </w:r>
            <w:r>
              <w:rPr>
                <w:rFonts w:hint="eastAsia" w:ascii="仿宋_GB2312" w:hAnsi="仿宋_GB2312" w:eastAsia="仿宋_GB2312" w:cs="仿宋_GB2312"/>
                <w:i w:val="0"/>
                <w:color w:val="000000"/>
                <w:kern w:val="0"/>
                <w:sz w:val="21"/>
                <w:szCs w:val="21"/>
                <w:u w:val="none"/>
                <w:vertAlign w:val="subscript"/>
                <w:lang w:val="en-US" w:eastAsia="zh-CN" w:bidi="ar"/>
              </w:rPr>
              <w:t xml:space="preserve">1 </w:t>
            </w:r>
            <w:r>
              <w:rPr>
                <w:rFonts w:hint="eastAsia" w:ascii="仿宋_GB2312" w:hAnsi="仿宋_GB2312" w:eastAsia="仿宋_GB2312" w:cs="仿宋_GB2312"/>
                <w:i w:val="0"/>
                <w:color w:val="000000"/>
                <w:kern w:val="0"/>
                <w:sz w:val="21"/>
                <w:szCs w:val="21"/>
                <w:u w:val="none"/>
                <w:lang w:val="en-US" w:eastAsia="zh-CN" w:bidi="ar"/>
              </w:rPr>
              <w:t xml:space="preserve">    □B</w:t>
            </w:r>
            <w:r>
              <w:rPr>
                <w:rFonts w:hint="eastAsia" w:ascii="仿宋_GB2312" w:hAnsi="仿宋_GB2312" w:eastAsia="仿宋_GB2312" w:cs="仿宋_GB2312"/>
                <w:i w:val="0"/>
                <w:color w:val="000000"/>
                <w:kern w:val="0"/>
                <w:sz w:val="21"/>
                <w:szCs w:val="21"/>
                <w:u w:val="none"/>
                <w:vertAlign w:val="subscript"/>
                <w:lang w:val="en-US" w:eastAsia="zh-CN" w:bidi="ar"/>
              </w:rPr>
              <w:t>2</w:t>
            </w:r>
          </w:p>
        </w:tc>
        <w:tc>
          <w:tcPr>
            <w:tcW w:w="16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保温层数</w:t>
            </w:r>
          </w:p>
        </w:tc>
        <w:tc>
          <w:tcPr>
            <w:tcW w:w="405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907"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使用性质</w:t>
            </w:r>
          </w:p>
        </w:tc>
        <w:tc>
          <w:tcPr>
            <w:tcW w:w="135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6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原有用途</w:t>
            </w:r>
          </w:p>
        </w:tc>
        <w:tc>
          <w:tcPr>
            <w:tcW w:w="405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550" w:hRule="atLeast"/>
          <w:jc w:val="center"/>
        </w:trPr>
        <w:tc>
          <w:tcPr>
            <w:tcW w:w="1116"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□装修工程</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装修部位</w:t>
            </w:r>
          </w:p>
        </w:tc>
        <w:tc>
          <w:tcPr>
            <w:tcW w:w="7074"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□顶棚 □墙面 □地面 □隔断 □固定家具 □装饰织物 □其他</w:t>
            </w:r>
          </w:p>
        </w:tc>
      </w:tr>
      <w:tr>
        <w:tblPrEx>
          <w:shd w:val="clear" w:color="auto" w:fill="auto"/>
          <w:tblCellMar>
            <w:top w:w="0" w:type="dxa"/>
            <w:left w:w="0" w:type="dxa"/>
            <w:bottom w:w="0" w:type="dxa"/>
            <w:right w:w="0" w:type="dxa"/>
          </w:tblCellMar>
        </w:tblPrEx>
        <w:trPr>
          <w:gridBefore w:val="1"/>
          <w:wBefore w:w="1" w:type="dxa"/>
          <w:trHeight w:val="712"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装修面积（m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Fonts w:hint="eastAsia" w:ascii="仿宋_GB2312" w:hAnsi="仿宋_GB2312" w:eastAsia="仿宋_GB2312" w:cs="仿宋_GB2312"/>
                <w:i w:val="0"/>
                <w:color w:val="000000"/>
                <w:kern w:val="0"/>
                <w:sz w:val="21"/>
                <w:szCs w:val="21"/>
                <w:u w:val="none"/>
                <w:lang w:val="en-US" w:eastAsia="zh-CN" w:bidi="ar"/>
              </w:rPr>
              <w:t>）</w:t>
            </w:r>
          </w:p>
        </w:tc>
        <w:tc>
          <w:tcPr>
            <w:tcW w:w="135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96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装修层数</w:t>
            </w:r>
          </w:p>
        </w:tc>
        <w:tc>
          <w:tcPr>
            <w:tcW w:w="375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667"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使用性质</w:t>
            </w:r>
          </w:p>
        </w:tc>
        <w:tc>
          <w:tcPr>
            <w:tcW w:w="135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96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原有用途</w:t>
            </w:r>
          </w:p>
        </w:tc>
        <w:tc>
          <w:tcPr>
            <w:tcW w:w="375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gridBefore w:val="1"/>
          <w:wBefore w:w="1" w:type="dxa"/>
          <w:trHeight w:val="907"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消防设施</w:t>
            </w:r>
          </w:p>
        </w:tc>
        <w:tc>
          <w:tcPr>
            <w:tcW w:w="8328"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□室内消火栓系统  □室外消火栓系统  □火灾自动报警系统  □自动喷水灭火系统</w:t>
            </w:r>
          </w:p>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□气体灭火系统    □泡沫灭火系统    □其他灭火系统</w:t>
            </w:r>
          </w:p>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□疏散指示标志    □消防应急照明    □防烟排烟系统      □消防电梯</w:t>
            </w:r>
          </w:p>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□灭火器          □其他：</w:t>
            </w:r>
          </w:p>
        </w:tc>
      </w:tr>
      <w:tr>
        <w:tblPrEx>
          <w:shd w:val="clear" w:color="auto" w:fill="auto"/>
          <w:tblCellMar>
            <w:top w:w="0" w:type="dxa"/>
            <w:left w:w="0" w:type="dxa"/>
            <w:bottom w:w="0" w:type="dxa"/>
            <w:right w:w="0" w:type="dxa"/>
          </w:tblCellMar>
        </w:tblPrEx>
        <w:trPr>
          <w:gridBefore w:val="1"/>
          <w:wBefore w:w="1" w:type="dxa"/>
          <w:trHeight w:val="490"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事项类型</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申请事项</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适用范围</w:t>
            </w:r>
          </w:p>
        </w:tc>
      </w:tr>
      <w:tr>
        <w:tblPrEx>
          <w:tblCellMar>
            <w:top w:w="0" w:type="dxa"/>
            <w:left w:w="0" w:type="dxa"/>
            <w:bottom w:w="0" w:type="dxa"/>
            <w:right w:w="0" w:type="dxa"/>
          </w:tblCellMar>
        </w:tblPrEx>
        <w:trPr>
          <w:gridBefore w:val="1"/>
          <w:wBefore w:w="1" w:type="dxa"/>
          <w:trHeight w:val="662" w:hRule="atLeast"/>
          <w:jc w:val="center"/>
        </w:trPr>
        <w:tc>
          <w:tcPr>
            <w:tcW w:w="1116"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主事项</w:t>
            </w:r>
          </w:p>
        </w:tc>
        <w:tc>
          <w:tcPr>
            <w:tcW w:w="1254"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市住建局</w:t>
            </w: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□消防设计审查</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国务院住房和城乡建设主管部门规定的特殊建设工程。</w:t>
            </w:r>
          </w:p>
        </w:tc>
      </w:tr>
      <w:tr>
        <w:tblPrEx>
          <w:shd w:val="clear" w:color="auto" w:fill="auto"/>
          <w:tblCellMar>
            <w:top w:w="0" w:type="dxa"/>
            <w:left w:w="0" w:type="dxa"/>
            <w:bottom w:w="0" w:type="dxa"/>
            <w:right w:w="0" w:type="dxa"/>
          </w:tblCellMar>
        </w:tblPrEx>
        <w:trPr>
          <w:gridBefore w:val="1"/>
          <w:wBefore w:w="1" w:type="dxa"/>
          <w:trHeight w:val="1022" w:hRule="atLeast"/>
          <w:jc w:val="center"/>
        </w:trPr>
        <w:tc>
          <w:tcPr>
            <w:tcW w:w="1116"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□施工许可</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房屋建筑及其附属设施的建造、装修装饰和与其配套的线路、管道、设备的安装工程，以及城镇市政基础设施工程。</w:t>
            </w:r>
          </w:p>
        </w:tc>
      </w:tr>
      <w:tr>
        <w:tblPrEx>
          <w:tblCellMar>
            <w:top w:w="0" w:type="dxa"/>
            <w:left w:w="0" w:type="dxa"/>
            <w:bottom w:w="0" w:type="dxa"/>
            <w:right w:w="0" w:type="dxa"/>
          </w:tblCellMar>
        </w:tblPrEx>
        <w:trPr>
          <w:gridBefore w:val="1"/>
          <w:wBefore w:w="1" w:type="dxa"/>
          <w:trHeight w:val="511" w:hRule="atLeast"/>
          <w:jc w:val="center"/>
        </w:trPr>
        <w:tc>
          <w:tcPr>
            <w:tcW w:w="1116"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并行事项</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审图机构</w:t>
            </w: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color w:val="auto"/>
                <w:sz w:val="21"/>
                <w:szCs w:val="21"/>
                <w:vertAlign w:val="baseline"/>
                <w:lang w:val="en-US" w:eastAsia="zh-CN"/>
              </w:rPr>
              <w:t>施工图设计文件审查</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施工图豁免清单以外的项目</w:t>
            </w:r>
          </w:p>
        </w:tc>
      </w:tr>
      <w:tr>
        <w:tblPrEx>
          <w:tblCellMar>
            <w:top w:w="0" w:type="dxa"/>
            <w:left w:w="0" w:type="dxa"/>
            <w:bottom w:w="0" w:type="dxa"/>
            <w:right w:w="0" w:type="dxa"/>
          </w:tblCellMar>
        </w:tblPrEx>
        <w:trPr>
          <w:gridBefore w:val="1"/>
          <w:wBefore w:w="1" w:type="dxa"/>
          <w:trHeight w:val="658" w:hRule="atLeast"/>
          <w:jc w:val="center"/>
        </w:trPr>
        <w:tc>
          <w:tcPr>
            <w:tcW w:w="1116"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bookmarkStart w:id="8" w:name="_GoBack" w:colFirst="6" w:colLast="8"/>
          </w:p>
        </w:tc>
        <w:tc>
          <w:tcPr>
            <w:tcW w:w="1254" w:type="dxa"/>
            <w:gridSpan w:val="4"/>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市审批局</w:t>
            </w: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color w:val="000000"/>
                <w:sz w:val="21"/>
                <w:szCs w:val="21"/>
                <w:lang w:val="en-US" w:eastAsia="zh-CN"/>
              </w:rPr>
              <w:t>固定资产投资项目节能审查</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除年综合能源消费量不满1000吨标准煤，且年电力消费量不满500万千瓦时的固定资产投资项目，涉及国家秘密的固定资产投资项目，以及《不单独进行节能审查的行业目录》外的固定资产投资项目。</w:t>
            </w:r>
          </w:p>
        </w:tc>
      </w:tr>
      <w:tr>
        <w:tblPrEx>
          <w:shd w:val="clear" w:color="auto" w:fill="auto"/>
          <w:tblCellMar>
            <w:top w:w="0" w:type="dxa"/>
            <w:left w:w="0" w:type="dxa"/>
            <w:bottom w:w="0" w:type="dxa"/>
            <w:right w:w="0" w:type="dxa"/>
          </w:tblCellMar>
        </w:tblPrEx>
        <w:trPr>
          <w:gridBefore w:val="1"/>
          <w:wBefore w:w="1" w:type="dxa"/>
          <w:trHeight w:val="622" w:hRule="atLeast"/>
          <w:jc w:val="center"/>
        </w:trPr>
        <w:tc>
          <w:tcPr>
            <w:tcW w:w="1116"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254" w:type="dxa"/>
            <w:gridSpan w:val="4"/>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295"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color w:val="000000"/>
                <w:sz w:val="21"/>
                <w:szCs w:val="21"/>
                <w:lang w:val="en-US" w:eastAsia="zh-CN"/>
              </w:rPr>
              <w:t>生产建设项目水土保持方案审批</w:t>
            </w:r>
          </w:p>
        </w:tc>
        <w:tc>
          <w:tcPr>
            <w:tcW w:w="377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在山区、丘陵区、风沙区以及水土保持规划确定的容易发生水土流失的其他区域开办可能造成水土流失的生产建设项目。</w:t>
            </w:r>
          </w:p>
        </w:tc>
      </w:tr>
      <w:bookmarkEnd w:id="8"/>
      <w:tr>
        <w:tblPrEx>
          <w:shd w:val="clear" w:color="auto" w:fill="auto"/>
          <w:tblCellMar>
            <w:top w:w="0" w:type="dxa"/>
            <w:left w:w="0" w:type="dxa"/>
            <w:bottom w:w="0" w:type="dxa"/>
            <w:right w:w="0" w:type="dxa"/>
          </w:tblCellMar>
        </w:tblPrEx>
        <w:trPr>
          <w:gridBefore w:val="1"/>
          <w:wBefore w:w="1" w:type="dxa"/>
          <w:trHeight w:val="5474" w:hRule="atLeast"/>
          <w:jc w:val="center"/>
        </w:trPr>
        <w:tc>
          <w:tcPr>
            <w:tcW w:w="9444"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申请单位承诺：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1、本表填写的内容及提交的所有材料的原件或复印件及其内容是真实的。如因虚假而引致的法律责任，概由申请单位承担，与审批机关无关。</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2、所提交的设计图纸等技术资料符合国家、自治区、市有关技术规范及规定要求。</w:t>
            </w:r>
            <w:r>
              <w:rPr>
                <w:rFonts w:hint="eastAsia" w:ascii="仿宋_GB2312" w:hAnsi="仿宋_GB2312" w:eastAsia="仿宋_GB2312" w:cs="仿宋_GB2312"/>
                <w:i w:val="0"/>
                <w:color w:val="000000"/>
                <w:kern w:val="0"/>
                <w:sz w:val="21"/>
                <w:szCs w:val="21"/>
                <w:u w:val="none"/>
                <w:lang w:val="en-US" w:eastAsia="zh-CN" w:bidi="ar"/>
              </w:rPr>
              <w:br w:type="textWrapping"/>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申请单位（盖章）：               法定代表人（签章）：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ind w:firstLine="42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snapToGrid/>
        <w:spacing w:line="200" w:lineRule="exact"/>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303F7"/>
    <w:rsid w:val="02807784"/>
    <w:rsid w:val="051A64BF"/>
    <w:rsid w:val="059A377C"/>
    <w:rsid w:val="067C4051"/>
    <w:rsid w:val="078A21C7"/>
    <w:rsid w:val="0A931D55"/>
    <w:rsid w:val="0D803632"/>
    <w:rsid w:val="10753F6B"/>
    <w:rsid w:val="117F3AC5"/>
    <w:rsid w:val="13707F9D"/>
    <w:rsid w:val="146C3B43"/>
    <w:rsid w:val="15464337"/>
    <w:rsid w:val="158C3A10"/>
    <w:rsid w:val="16E7335E"/>
    <w:rsid w:val="1B6E6FC5"/>
    <w:rsid w:val="1BF23E5D"/>
    <w:rsid w:val="21CE0A2B"/>
    <w:rsid w:val="25735E27"/>
    <w:rsid w:val="28784073"/>
    <w:rsid w:val="35154C30"/>
    <w:rsid w:val="3B712A23"/>
    <w:rsid w:val="3D2207E3"/>
    <w:rsid w:val="42575829"/>
    <w:rsid w:val="48374271"/>
    <w:rsid w:val="49434338"/>
    <w:rsid w:val="530226EA"/>
    <w:rsid w:val="59F77CBA"/>
    <w:rsid w:val="5DDD7EB0"/>
    <w:rsid w:val="61B94886"/>
    <w:rsid w:val="648303F7"/>
    <w:rsid w:val="66417511"/>
    <w:rsid w:val="6ABE1D86"/>
    <w:rsid w:val="6B996CCC"/>
    <w:rsid w:val="6DA469C3"/>
    <w:rsid w:val="6E321E77"/>
    <w:rsid w:val="70E43B71"/>
    <w:rsid w:val="72C8719F"/>
    <w:rsid w:val="75B846F3"/>
    <w:rsid w:val="766A39EA"/>
    <w:rsid w:val="77865CB9"/>
    <w:rsid w:val="799E271E"/>
    <w:rsid w:val="7A98039A"/>
    <w:rsid w:val="7EB56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2019-10-20T08:30:00Z</dcterms:created>
  <dc:creator>Administrator</dc:creator>
  <cp:lastModifiedBy>lenovo</cp:lastModifiedBy>
  <cp:lastPrinted>2019-10-24T08:34:00Z</cp:lastPrinted>
  <dcterms:modified xsi:type="dcterms:W3CDTF">2021-11-27T14:20:07Z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3CCE222EF3E64211A73046F36B84813E</vt:lpwstr>
  </property>
</Properties>
</file>