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left="0" w:leftChars="0" w:firstLine="0" w:firstLineChars="0"/>
        <w:textAlignment w:val="auto"/>
        <w:rPr>
          <w:rFonts w:hint="eastAsia" w:ascii="方正黑体_GBK" w:hAnsi="方正黑体_GBK" w:eastAsia="方正黑体_GBK" w:cs="方正黑体_GBK"/>
          <w:lang w:eastAsia="zh-CN"/>
        </w:rPr>
      </w:pPr>
      <w:r>
        <w:rPr>
          <w:rFonts w:hint="eastAsia" w:ascii="方正黑体_GBK" w:hAnsi="方正黑体_GBK" w:eastAsia="方正黑体_GBK" w:cs="方正黑体_GBK"/>
          <w:lang w:eastAsia="zh-CN"/>
        </w:rPr>
        <w:t>附件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left="0" w:leftChars="0" w:firstLine="0" w:firstLineChars="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36"/>
          <w:lang w:eastAsia="zh-CN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z w:val="44"/>
          <w:szCs w:val="36"/>
          <w:lang w:val="en-US" w:eastAsia="zh-CN"/>
        </w:rPr>
        <w:t>申请分阶段办理建筑工程施工许可证承诺书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textAlignment w:val="auto"/>
        <w:rPr>
          <w:rFonts w:hint="eastAsia" w:ascii="仿宋_GB2312" w:hAnsi="仿宋_GB2312" w:eastAsia="仿宋_GB2312" w:cs="仿宋_GB2312"/>
          <w:color w:val="000000"/>
          <w:szCs w:val="32"/>
        </w:rPr>
      </w:pP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color w:val="000000"/>
          <w:szCs w:val="32"/>
          <w:u w:val="none"/>
          <w:lang w:eastAsia="zh-CN"/>
        </w:rPr>
        <w:t>审批服务管理局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textAlignment w:val="auto"/>
        <w:rPr>
          <w:color w:val="000000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Cs w:val="32"/>
        </w:rPr>
        <w:t>本单位现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申请办理（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 w:ascii="仿宋_GB2312" w:hAnsi="仿宋_GB2312" w:cs="仿宋_GB2312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 w:ascii="仿宋_GB2312" w:hAnsi="仿宋_GB2312" w:eastAsia="仿宋_GB2312" w:cs="仿宋_GB2312"/>
          <w:spacing w:val="0"/>
          <w:w w:val="100"/>
          <w:kern w:val="0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color w:val="000000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工程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建筑工程施工许可证</w:t>
      </w:r>
      <w:r>
        <w:rPr>
          <w:rFonts w:hint="eastAsia" w:ascii="仿宋_GB2312" w:hAnsi="仿宋_GB2312" w:cs="仿宋_GB2312"/>
          <w:color w:val="000000"/>
          <w:szCs w:val="32"/>
          <w:lang w:eastAsia="zh-CN"/>
        </w:rPr>
        <w:t>（基坑支护和土方开挖施工阶段）》，</w:t>
      </w:r>
      <w:r>
        <w:rPr>
          <w:rFonts w:hint="eastAsia" w:ascii="仿宋_GB2312" w:hAnsi="仿宋_GB2312" w:eastAsia="仿宋_GB2312" w:cs="仿宋_GB2312"/>
          <w:color w:val="000000"/>
          <w:szCs w:val="32"/>
        </w:rPr>
        <w:t>已知</w:t>
      </w:r>
      <w:r>
        <w:rPr>
          <w:rFonts w:hint="eastAsia"/>
          <w:color w:val="000000"/>
          <w:szCs w:val="32"/>
        </w:rPr>
        <w:t>晓并全面理解</w:t>
      </w:r>
      <w:r>
        <w:rPr>
          <w:rFonts w:hint="eastAsia" w:eastAsia="仿宋_GB2312"/>
          <w:color w:val="000000"/>
          <w:szCs w:val="32"/>
          <w:lang w:eastAsia="zh-CN"/>
        </w:rPr>
        <w:t>分阶段</w:t>
      </w:r>
      <w:r>
        <w:rPr>
          <w:rFonts w:hint="eastAsia"/>
          <w:color w:val="000000"/>
          <w:szCs w:val="32"/>
        </w:rPr>
        <w:t>申请建筑工程施工许可证事项的有关要求，</w:t>
      </w:r>
      <w:r>
        <w:rPr>
          <w:rFonts w:hint="eastAsia" w:eastAsia="仿宋_GB2312"/>
          <w:color w:val="000000"/>
          <w:szCs w:val="32"/>
          <w:lang w:eastAsia="zh-CN"/>
        </w:rPr>
        <w:t>并</w:t>
      </w:r>
      <w:r>
        <w:rPr>
          <w:rFonts w:hint="eastAsia"/>
          <w:color w:val="000000"/>
          <w:szCs w:val="32"/>
        </w:rPr>
        <w:t>作出以下承诺：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jc w:val="both"/>
        <w:textAlignment w:val="auto"/>
        <w:rPr>
          <w:rFonts w:hint="eastAsia" w:eastAsia="仿宋_GB2312"/>
          <w:b/>
          <w:bCs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一、</w:t>
      </w:r>
      <w:r>
        <w:rPr>
          <w:rFonts w:hint="eastAsia" w:eastAsia="仿宋_GB2312"/>
          <w:color w:val="000000"/>
          <w:szCs w:val="32"/>
          <w:lang w:eastAsia="zh-CN"/>
        </w:rPr>
        <w:t>项目建设资金已落实，建设方案已稳定，</w:t>
      </w:r>
      <w:r>
        <w:rPr>
          <w:rFonts w:hint="eastAsia" w:eastAsia="仿宋_GB2312"/>
          <w:b w:val="0"/>
          <w:bCs w:val="0"/>
          <w:color w:val="000000"/>
          <w:szCs w:val="32"/>
          <w:lang w:eastAsia="zh-CN"/>
        </w:rPr>
        <w:t>将严格按照</w:t>
      </w:r>
      <w:r>
        <w:rPr>
          <w:rFonts w:hint="eastAsia"/>
          <w:b w:val="0"/>
          <w:bCs w:val="0"/>
          <w:color w:val="000000"/>
          <w:szCs w:val="32"/>
          <w:lang w:eastAsia="zh-CN"/>
        </w:rPr>
        <w:t>已审定的</w:t>
      </w:r>
      <w:r>
        <w:rPr>
          <w:rFonts w:hint="eastAsia" w:eastAsia="仿宋_GB2312"/>
          <w:b w:val="0"/>
          <w:bCs w:val="0"/>
          <w:color w:val="000000"/>
          <w:szCs w:val="32"/>
          <w:lang w:eastAsia="zh-CN"/>
        </w:rPr>
        <w:t>规划</w:t>
      </w:r>
      <w:r>
        <w:rPr>
          <w:rFonts w:hint="eastAsia"/>
          <w:b w:val="0"/>
          <w:bCs w:val="0"/>
          <w:color w:val="000000"/>
          <w:szCs w:val="32"/>
          <w:lang w:eastAsia="zh-CN"/>
        </w:rPr>
        <w:t>总平图</w:t>
      </w:r>
      <w:r>
        <w:rPr>
          <w:rFonts w:hint="eastAsia" w:eastAsia="仿宋_GB2312"/>
          <w:b w:val="0"/>
          <w:bCs w:val="0"/>
          <w:color w:val="000000"/>
          <w:szCs w:val="32"/>
          <w:lang w:eastAsia="zh-CN"/>
        </w:rPr>
        <w:t>进行建设</w:t>
      </w:r>
      <w:r>
        <w:rPr>
          <w:rFonts w:hint="eastAsia"/>
          <w:b w:val="0"/>
          <w:bCs w:val="0"/>
          <w:color w:val="000000"/>
          <w:szCs w:val="32"/>
          <w:lang w:eastAsia="zh-CN"/>
        </w:rPr>
        <w:t>，并</w:t>
      </w:r>
      <w:r>
        <w:rPr>
          <w:rFonts w:hint="eastAsia"/>
          <w:b/>
          <w:bCs/>
          <w:lang w:eastAsia="zh-CN"/>
        </w:rPr>
        <w:t>自愿承担规划变更或设计方案调整风险。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jc w:val="both"/>
        <w:textAlignment w:val="auto"/>
        <w:rPr>
          <w:rFonts w:hint="eastAsia"/>
          <w:color w:val="000000"/>
          <w:szCs w:val="32"/>
          <w:lang w:eastAsia="zh-CN"/>
        </w:rPr>
      </w:pPr>
      <w:r>
        <w:rPr>
          <w:rFonts w:hint="eastAsia"/>
          <w:color w:val="000000"/>
          <w:szCs w:val="32"/>
          <w:lang w:eastAsia="zh-CN"/>
        </w:rPr>
        <w:t>二、</w:t>
      </w:r>
      <w:r>
        <w:rPr>
          <w:rFonts w:hint="eastAsia"/>
          <w:lang w:eastAsia="zh-CN"/>
        </w:rPr>
        <w:t>“基坑支护和土方开挖”阶段</w:t>
      </w:r>
      <w:r>
        <w:rPr>
          <w:rFonts w:hint="eastAsia"/>
          <w:color w:val="000000"/>
          <w:szCs w:val="32"/>
          <w:lang w:eastAsia="zh-CN"/>
        </w:rPr>
        <w:t>的建设、施工、勘察、设计、监理单位与</w:t>
      </w:r>
      <w:r>
        <w:rPr>
          <w:rFonts w:hint="eastAsia"/>
          <w:lang w:eastAsia="zh-CN"/>
        </w:rPr>
        <w:t>“主体”阶段</w:t>
      </w:r>
      <w:r>
        <w:rPr>
          <w:rFonts w:hint="eastAsia"/>
          <w:color w:val="000000"/>
          <w:szCs w:val="32"/>
          <w:lang w:eastAsia="zh-CN"/>
        </w:rPr>
        <w:t>保持一致。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jc w:val="both"/>
        <w:textAlignment w:val="auto"/>
        <w:rPr>
          <w:rFonts w:hint="eastAsia" w:eastAsia="仿宋_GB2312"/>
          <w:color w:val="000000"/>
          <w:szCs w:val="32"/>
          <w:lang w:eastAsia="zh-CN"/>
        </w:rPr>
      </w:pPr>
      <w:r>
        <w:rPr>
          <w:rFonts w:hint="eastAsia" w:eastAsia="仿宋_GB2312"/>
          <w:color w:val="000000"/>
          <w:szCs w:val="32"/>
          <w:lang w:eastAsia="zh-CN"/>
        </w:rPr>
        <w:t>三、严格按照国家规范标准和工程质量安全要求进行基坑开挖、土方清运、基坑支护工程施工，确保工程质量、安全生产和文明施工，不超越许可范围施工。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textAlignment w:val="auto"/>
        <w:rPr>
          <w:color w:val="000000"/>
          <w:szCs w:val="32"/>
        </w:rPr>
      </w:pPr>
      <w:r>
        <w:rPr>
          <w:rFonts w:hint="eastAsia"/>
          <w:color w:val="000000"/>
          <w:szCs w:val="32"/>
          <w:lang w:eastAsia="zh-CN"/>
        </w:rPr>
        <w:t>四、</w:t>
      </w:r>
      <w:r>
        <w:rPr>
          <w:color w:val="000000"/>
          <w:szCs w:val="32"/>
        </w:rPr>
        <w:t>如无法及时申请下一阶段的施工许可证，本单位</w:t>
      </w:r>
      <w:r>
        <w:rPr>
          <w:rFonts w:hint="eastAsia" w:eastAsia="仿宋_GB2312"/>
          <w:color w:val="000000"/>
          <w:szCs w:val="32"/>
          <w:lang w:eastAsia="zh-CN"/>
        </w:rPr>
        <w:t>将</w:t>
      </w:r>
      <w:r>
        <w:rPr>
          <w:color w:val="000000"/>
          <w:szCs w:val="32"/>
        </w:rPr>
        <w:t>严格履行工程质量安全建设责任，涉及基坑支护超过设计使用年限，采取包括回填基坑等方式在内的有效措施保证基坑安全，否则愿意承担因违反承诺造成的一切责任及损失。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textAlignment w:val="auto"/>
        <w:rPr>
          <w:rFonts w:hint="eastAsia"/>
          <w:color w:val="000000"/>
          <w:szCs w:val="32"/>
          <w:lang w:eastAsia="zh-CN"/>
        </w:rPr>
      </w:pPr>
      <w:r>
        <w:rPr>
          <w:color w:val="000000"/>
          <w:szCs w:val="32"/>
        </w:rPr>
        <w:t>特此承诺</w:t>
      </w:r>
      <w:r>
        <w:rPr>
          <w:rFonts w:hint="eastAsia"/>
          <w:color w:val="000000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textAlignment w:val="auto"/>
        <w:rPr>
          <w:rFonts w:hint="eastAsia"/>
          <w:color w:val="00000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632" w:firstLineChars="200"/>
        <w:textAlignment w:val="auto"/>
        <w:rPr>
          <w:rFonts w:hint="eastAsia"/>
          <w:color w:val="000000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left="0" w:leftChars="0" w:firstLine="0" w:firstLineChars="0"/>
        <w:textAlignment w:val="auto"/>
        <w:rPr>
          <w:rFonts w:hint="eastAsia"/>
          <w:color w:val="000000"/>
          <w:szCs w:val="32"/>
        </w:rPr>
      </w:pPr>
      <w:r>
        <w:rPr>
          <w:rFonts w:hint="eastAsia" w:ascii="Times New Roman" w:eastAsia="仿宋_GB2312"/>
          <w:color w:val="000000"/>
          <w:szCs w:val="32"/>
          <w:lang w:val="en-US" w:eastAsia="zh-CN"/>
        </w:rPr>
        <w:t xml:space="preserve"> </w:t>
      </w:r>
      <w:r>
        <w:rPr>
          <w:rFonts w:hint="eastAsia"/>
          <w:color w:val="000000"/>
          <w:szCs w:val="32"/>
          <w:lang w:val="en-US" w:eastAsia="zh-CN"/>
        </w:rPr>
        <w:t xml:space="preserve">                </w:t>
      </w:r>
      <w:r>
        <w:rPr>
          <w:rFonts w:hint="eastAsia" w:ascii="Times New Roman" w:eastAsia="仿宋_GB2312"/>
          <w:color w:val="000000"/>
          <w:szCs w:val="32"/>
          <w:lang w:val="en-US" w:eastAsia="zh-CN"/>
        </w:rPr>
        <w:t xml:space="preserve">       </w:t>
      </w:r>
      <w:r>
        <w:rPr>
          <w:rFonts w:hint="eastAsia"/>
          <w:color w:val="000000"/>
          <w:szCs w:val="32"/>
        </w:rPr>
        <w:t xml:space="preserve">    </w:t>
      </w:r>
      <w:r>
        <w:rPr>
          <w:rFonts w:hint="eastAsia"/>
          <w:color w:val="000000"/>
          <w:szCs w:val="32"/>
          <w:lang w:val="en-US" w:eastAsia="zh-CN"/>
        </w:rPr>
        <w:t xml:space="preserve">   </w:t>
      </w:r>
      <w:r>
        <w:rPr>
          <w:rFonts w:hint="eastAsia"/>
          <w:color w:val="000000"/>
          <w:szCs w:val="32"/>
        </w:rPr>
        <w:t>建设单位（盖章）：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2528" w:firstLineChars="800"/>
        <w:textAlignment w:val="auto"/>
        <w:rPr>
          <w:rFonts w:hint="eastAsia" w:eastAsia="仿宋_GB2312"/>
          <w:color w:val="000000"/>
          <w:szCs w:val="32"/>
          <w:lang w:eastAsia="zh-CN"/>
        </w:rPr>
      </w:pPr>
      <w:r>
        <w:rPr>
          <w:rFonts w:hint="eastAsia" w:ascii="Times New Roman" w:eastAsia="仿宋_GB2312"/>
          <w:color w:val="000000"/>
          <w:szCs w:val="32"/>
          <w:lang w:val="en-US" w:eastAsia="zh-CN"/>
        </w:rPr>
        <w:t xml:space="preserve">        </w:t>
      </w:r>
      <w:r>
        <w:rPr>
          <w:rFonts w:hint="eastAsia"/>
          <w:color w:val="000000"/>
          <w:szCs w:val="32"/>
        </w:rPr>
        <w:t xml:space="preserve">     </w:t>
      </w:r>
      <w:r>
        <w:rPr>
          <w:rFonts w:hint="eastAsia"/>
          <w:color w:val="000000"/>
          <w:szCs w:val="32"/>
          <w:lang w:val="en-US" w:eastAsia="zh-CN"/>
        </w:rPr>
        <w:t xml:space="preserve">  </w:t>
      </w:r>
      <w:r>
        <w:rPr>
          <w:rFonts w:hint="eastAsia"/>
          <w:color w:val="000000"/>
          <w:szCs w:val="32"/>
          <w:lang w:eastAsia="zh-CN"/>
        </w:rPr>
        <w:t>建设单位法定代表人：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20" w:lineRule="exact"/>
        <w:ind w:firstLine="4424" w:firstLineChars="1400"/>
        <w:textAlignment w:val="auto"/>
        <w:rPr>
          <w:rFonts w:hint="default" w:eastAsia="仿宋_GB2312"/>
          <w:lang w:val="en-US" w:eastAsia="zh-CN"/>
        </w:rPr>
      </w:pPr>
      <w:r>
        <w:rPr>
          <w:rFonts w:hint="eastAsia"/>
          <w:color w:val="000000"/>
          <w:szCs w:val="32"/>
        </w:rPr>
        <w:t xml:space="preserve">    </w:t>
      </w:r>
      <w:r>
        <w:rPr>
          <w:rFonts w:hint="eastAsia"/>
          <w:color w:val="000000"/>
          <w:szCs w:val="32"/>
          <w:lang w:val="en-US" w:eastAsia="zh-CN"/>
        </w:rPr>
        <w:t xml:space="preserve"> </w:t>
      </w:r>
      <w:r>
        <w:rPr>
          <w:rFonts w:hint="eastAsia"/>
          <w:color w:val="000000"/>
          <w:szCs w:val="32"/>
        </w:rPr>
        <w:t xml:space="preserve"> 年    月    日</w:t>
      </w:r>
      <w:r>
        <w:rPr>
          <w:rFonts w:hint="eastAsia"/>
          <w:color w:val="000000"/>
          <w:szCs w:val="32"/>
          <w:lang w:val="en-US" w:eastAsia="zh-CN"/>
        </w:rPr>
        <w:t xml:space="preserve">        </w:t>
      </w:r>
    </w:p>
    <w:p/>
    <w:sectPr>
      <w:footerReference r:id="rId5" w:type="default"/>
      <w:pgSz w:w="11906" w:h="16838"/>
      <w:pgMar w:top="2098" w:right="1474" w:bottom="1984" w:left="1587" w:header="851" w:footer="1417" w:gutter="0"/>
      <w:pgNumType w:fmt="decimal"/>
      <w:cols w:space="0" w:num="1"/>
      <w:rtlGutter w:val="0"/>
      <w:docGrid w:type="linesAndChars" w:linePitch="579" w:charSpace="-8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32"/>
      </w:pPr>
      <w:r>
        <w:separator/>
      </w:r>
    </w:p>
  </w:endnote>
  <w:endnote w:type="continuationSeparator" w:id="1">
    <w:p>
      <w:pPr>
        <w:spacing w:line="240" w:lineRule="auto"/>
        <w:ind w:firstLine="63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15365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536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ind w:left="0" w:leftChars="0" w:firstLine="0" w:firstLineChars="0"/>
                            <w:rPr>
                              <w:rFonts w:hint="default" w:eastAsiaTheme="minorEastAsia"/>
                              <w:lang w:val="en-US" w:eastAsia="zh-CN"/>
                            </w:rPr>
                          </w:pP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 — </w:t>
                          </w: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rFonts w:hint="eastAsia"/>
                              <w:lang w:val="en-US" w:eastAsia="zh-CN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79.95pt;mso-position-horizontal:outside;mso-position-horizontal-relative:margin;z-index:251659264;mso-width-relative:page;mso-height-relative:page;" filled="f" stroked="f" coordsize="21600,21600" o:gfxdata="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ind w:left="0" w:leftChars="0" w:firstLine="0" w:firstLineChars="0"/>
                      <w:rPr>
                        <w:rFonts w:hint="default" w:eastAsiaTheme="minorEastAsia"/>
                        <w:lang w:val="en-US" w:eastAsia="zh-CN"/>
                      </w:rPr>
                    </w:pPr>
                    <w:r>
                      <w:rPr>
                        <w:rFonts w:hint="eastAsia"/>
                        <w:lang w:val="en-US" w:eastAsia="zh-CN"/>
                      </w:rPr>
                      <w:t xml:space="preserve">  — </w:t>
                    </w: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rPr>
                        <w:rFonts w:hint="eastAsia"/>
                        <w:lang w:val="en-US" w:eastAsia="zh-CN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32"/>
      </w:pPr>
      <w:r>
        <w:separator/>
      </w:r>
    </w:p>
  </w:footnote>
  <w:footnote w:type="continuationSeparator" w:id="1">
    <w:p>
      <w:pPr>
        <w:spacing w:line="240" w:lineRule="auto"/>
        <w:ind w:firstLine="632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13E54CB"/>
    <w:rsid w:val="3DA75F3C"/>
    <w:rsid w:val="4E4F5362"/>
    <w:rsid w:val="5EFFE3E2"/>
    <w:rsid w:val="6FBE6546"/>
    <w:rsid w:val="74ECC3BC"/>
    <w:rsid w:val="797966EF"/>
    <w:rsid w:val="7A7F390F"/>
    <w:rsid w:val="7ABFDCD7"/>
    <w:rsid w:val="7BF701F4"/>
    <w:rsid w:val="7EDF63F9"/>
    <w:rsid w:val="7F59D16D"/>
    <w:rsid w:val="7F9FB319"/>
    <w:rsid w:val="BFB3AFF0"/>
    <w:rsid w:val="C7FD1AFB"/>
    <w:rsid w:val="CFEF0663"/>
    <w:rsid w:val="DF77CD5A"/>
    <w:rsid w:val="EFDBA6F5"/>
    <w:rsid w:val="EFDF7E9E"/>
    <w:rsid w:val="F13E54CB"/>
    <w:rsid w:val="F37628BA"/>
    <w:rsid w:val="F7D7D8C0"/>
    <w:rsid w:val="F97D918F"/>
    <w:rsid w:val="F9FE8906"/>
    <w:rsid w:val="FBDF41EF"/>
    <w:rsid w:val="FDBF7725"/>
    <w:rsid w:val="FEE62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adjustRightInd w:val="0"/>
      <w:snapToGrid w:val="0"/>
      <w:spacing w:line="560" w:lineRule="exact"/>
      <w:ind w:firstLine="880" w:firstLineChars="200"/>
      <w:jc w:val="both"/>
    </w:pPr>
    <w:rPr>
      <w:rFonts w:ascii="Times New Roman" w:hAnsi="Times New Roman" w:eastAsia="仿宋_GB2312" w:cstheme="minorBidi"/>
      <w:kern w:val="2"/>
      <w:sz w:val="32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Theme="minorEastAsia" w:hAnsiTheme="minorEastAsia" w:eastAsiaTheme="minorEastAsia"/>
      <w:sz w:val="2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2023-10-13T10:05:00Z</dcterms:created>
  <dc:creator>che</dc:creator>
  <cp:lastModifiedBy>che</cp:lastModifiedBy>
  <dcterms:modified xsi:type="dcterms:W3CDTF">2023-10-13T10:05:44Z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2052-11.8.2.1127</vt:lpwstr>
  </property>
  <property fmtid="{D5CDD505-2E9C-101B-9397-08002B2CF9AE}" pid="3" name="ICV">
    <vt:lpwstr>1FA4B396D73FE0D4DBA5286555991AE8</vt:lpwstr>
  </property>
</Properties>
</file>